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DB647" w14:textId="4CD81A16" w:rsidR="00DD7757" w:rsidRPr="00312D35" w:rsidRDefault="00334543" w:rsidP="00DD7757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</w:t>
      </w:r>
      <w:r w:rsidR="00DD7757">
        <w:rPr>
          <w:rFonts w:ascii="GHEA Grapalat" w:hAnsi="GHEA Grapalat" w:cs="Sylfaen"/>
          <w:color w:val="002060"/>
          <w:sz w:val="28"/>
          <w:szCs w:val="28"/>
          <w:lang w:val="hy-AM"/>
        </w:rPr>
        <w:t>6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-202</w:t>
      </w:r>
      <w:r w:rsidR="00DD7757">
        <w:rPr>
          <w:rFonts w:ascii="GHEA Grapalat" w:hAnsi="GHEA Grapalat" w:cs="Sylfaen"/>
          <w:color w:val="002060"/>
          <w:sz w:val="28"/>
          <w:szCs w:val="28"/>
          <w:lang w:val="hy-AM"/>
        </w:rPr>
        <w:t>8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ԹՎԱԿԱՆՆԵՐԻ ՄԻՋՆԱԺԱՄԿԵՏ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ԾՐԱԳՐԻ </w:t>
      </w:r>
    </w:p>
    <w:p w14:paraId="6AE67138" w14:textId="362BF578" w:rsidR="00334543" w:rsidRDefault="00334543" w:rsidP="00334543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14:paraId="05BEDC3E" w14:textId="77777777" w:rsidR="00480F0E" w:rsidRDefault="00480F0E" w:rsidP="00480F0E">
      <w:pPr>
        <w:pStyle w:val="BodyText"/>
        <w:jc w:val="left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43077F69" w14:textId="77777777" w:rsidR="00480F0E" w:rsidRDefault="00480F0E" w:rsidP="00480F0E">
      <w:pPr>
        <w:pStyle w:val="BodyText"/>
        <w:jc w:val="left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0613F3E5" w14:textId="77777777" w:rsidR="00480F0E" w:rsidRPr="00312D35" w:rsidRDefault="00480F0E" w:rsidP="00480F0E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480F0E" w:rsidRPr="00DD7757" w14:paraId="14BA285E" w14:textId="77777777" w:rsidTr="006148A9">
        <w:trPr>
          <w:trHeight w:val="2070"/>
        </w:trPr>
        <w:tc>
          <w:tcPr>
            <w:tcW w:w="3798" w:type="dxa"/>
          </w:tcPr>
          <w:p w14:paraId="4680429A" w14:textId="5C829574" w:rsidR="00480F0E" w:rsidRDefault="00DD7757" w:rsidP="006148A9">
            <w:pPr>
              <w:pStyle w:val="BodyText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>ՏԻ ՄԱՐՄԻՆԸ</w:t>
            </w:r>
            <w:r w:rsidR="00480F0E"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՝    </w:t>
            </w:r>
          </w:p>
        </w:tc>
        <w:tc>
          <w:tcPr>
            <w:tcW w:w="5445" w:type="dxa"/>
          </w:tcPr>
          <w:p w14:paraId="4187E071" w14:textId="2B8857BE" w:rsidR="00480F0E" w:rsidRPr="00480F0E" w:rsidRDefault="00DD7757" w:rsidP="006148A9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8"/>
                <w:szCs w:val="28"/>
                <w:lang w:val="hy-AM"/>
              </w:rPr>
            </w:pPr>
            <w:r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>Երևանի քաղաքապետարան</w:t>
            </w:r>
          </w:p>
        </w:tc>
      </w:tr>
    </w:tbl>
    <w:p w14:paraId="32DD8955" w14:textId="77777777" w:rsidR="00480F0E" w:rsidRDefault="00480F0E" w:rsidP="00480F0E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77EA4BAE" w14:textId="77777777" w:rsidR="00480F0E" w:rsidRDefault="00480F0E" w:rsidP="00480F0E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72664F30" w14:textId="77777777" w:rsidR="00480F0E" w:rsidRPr="00881CB5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0" w:name="_Toc61338400"/>
      <w:bookmarkStart w:id="1" w:name="_Toc125443007"/>
      <w:bookmarkStart w:id="2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 xml:space="preserve">1. ՆՊԱՏԱԿՆԵՐԸ ԵՎ ԹԻՐԱԽՆԵՐԸ </w:t>
      </w:r>
      <w:bookmarkEnd w:id="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1"/>
      <w:bookmarkEnd w:id="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59F8E3BD" w14:textId="77777777" w:rsidR="00480F0E" w:rsidRDefault="00480F0E" w:rsidP="00480F0E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3" w:name="_Toc61338401"/>
    </w:p>
    <w:p w14:paraId="03EFFC7E" w14:textId="03132791" w:rsidR="00EC01C0" w:rsidRPr="00EC01C0" w:rsidRDefault="00EC01C0" w:rsidP="00EC01C0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853582">
        <w:rPr>
          <w:rFonts w:ascii="GHEA Grapalat" w:hAnsi="GHEA Grapalat" w:cs="Sylfaen"/>
          <w:lang w:val="hy-AM"/>
        </w:rPr>
        <w:t>2003թ</w:t>
      </w:r>
      <w:r w:rsidRPr="00EC01C0">
        <w:rPr>
          <w:rFonts w:ascii="MS Mincho" w:eastAsia="MS Mincho" w:hAnsi="MS Mincho" w:cs="MS Mincho" w:hint="eastAsia"/>
          <w:lang w:val="hy-AM"/>
        </w:rPr>
        <w:t>․</w:t>
      </w:r>
      <w:r w:rsidRPr="00EC01C0">
        <w:rPr>
          <w:rFonts w:ascii="GHEA Grapalat" w:hAnsi="GHEA Grapalat" w:cs="Sylfaen"/>
          <w:lang w:val="hy-AM"/>
        </w:rPr>
        <w:t xml:space="preserve"> դեկտեմբերի 17-ին ՀՀ Ազգային ժողովի կողմից ընդունված «</w:t>
      </w:r>
      <w:r w:rsidRPr="00C13D2C">
        <w:rPr>
          <w:rFonts w:ascii="GHEA Grapalat" w:hAnsi="GHEA Grapalat" w:cs="Sylfaen"/>
          <w:lang w:val="hy-AM"/>
        </w:rPr>
        <w:t>Այլընտրանքային</w:t>
      </w:r>
      <w:r w:rsidRPr="00C13D2C">
        <w:rPr>
          <w:rFonts w:ascii="GHEA Grapalat" w:hAnsi="GHEA Grapalat" w:cs="Sylfaen"/>
          <w:lang w:val="fr-FR"/>
        </w:rPr>
        <w:t xml:space="preserve"> </w:t>
      </w:r>
      <w:r w:rsidRPr="00C13D2C">
        <w:rPr>
          <w:rFonts w:ascii="GHEA Grapalat" w:hAnsi="GHEA Grapalat" w:cs="Sylfaen"/>
          <w:lang w:val="hy-AM"/>
        </w:rPr>
        <w:t>ծառայության</w:t>
      </w:r>
      <w:r w:rsidRPr="00C13D2C">
        <w:rPr>
          <w:rFonts w:ascii="GHEA Grapalat" w:hAnsi="GHEA Grapalat" w:cs="Sylfaen"/>
          <w:lang w:val="fr-FR"/>
        </w:rPr>
        <w:t xml:space="preserve"> </w:t>
      </w:r>
      <w:r w:rsidRPr="00C13D2C">
        <w:rPr>
          <w:rFonts w:ascii="GHEA Grapalat" w:hAnsi="GHEA Grapalat" w:cs="Sylfaen"/>
          <w:lang w:val="hy-AM"/>
        </w:rPr>
        <w:t>մասին</w:t>
      </w:r>
      <w:r w:rsidRPr="00C13D2C">
        <w:rPr>
          <w:rFonts w:ascii="GHEA Grapalat" w:hAnsi="GHEA Grapalat" w:cs="Sylfaen"/>
          <w:lang w:val="fr-FR"/>
        </w:rPr>
        <w:t xml:space="preserve">» </w:t>
      </w:r>
      <w:r w:rsidRPr="00C13D2C">
        <w:rPr>
          <w:rFonts w:ascii="GHEA Grapalat" w:hAnsi="GHEA Grapalat" w:cs="Sylfaen"/>
          <w:lang w:val="hy-AM"/>
        </w:rPr>
        <w:t>ՀՀ</w:t>
      </w:r>
      <w:r w:rsidRPr="00C13D2C">
        <w:rPr>
          <w:rFonts w:ascii="GHEA Grapalat" w:hAnsi="GHEA Grapalat" w:cs="Sylfaen"/>
          <w:lang w:val="fr-FR"/>
        </w:rPr>
        <w:t xml:space="preserve"> </w:t>
      </w:r>
      <w:r w:rsidRPr="00C13D2C">
        <w:rPr>
          <w:rFonts w:ascii="GHEA Grapalat" w:hAnsi="GHEA Grapalat" w:cs="Sylfaen"/>
          <w:lang w:val="hy-AM"/>
        </w:rPr>
        <w:t>օրենք</w:t>
      </w:r>
      <w:r>
        <w:rPr>
          <w:rFonts w:ascii="GHEA Grapalat" w:hAnsi="GHEA Grapalat" w:cs="Sylfaen"/>
          <w:lang w:val="hy-AM"/>
        </w:rPr>
        <w:t>ով</w:t>
      </w:r>
      <w:r w:rsidR="00906F72">
        <w:rPr>
          <w:rFonts w:ascii="GHEA Grapalat" w:hAnsi="GHEA Grapalat" w:cs="Sylfaen"/>
          <w:lang w:val="hy-AM"/>
        </w:rPr>
        <w:t xml:space="preserve"> </w:t>
      </w:r>
      <w:r w:rsidR="00906F72" w:rsidRPr="00906F72">
        <w:rPr>
          <w:rFonts w:ascii="GHEA Grapalat" w:hAnsi="GHEA Grapalat" w:cs="Sylfaen"/>
          <w:lang w:val="hy-AM"/>
        </w:rPr>
        <w:t>(</w:t>
      </w:r>
      <w:r w:rsidR="00906F72">
        <w:rPr>
          <w:rFonts w:ascii="GHEA Grapalat" w:hAnsi="GHEA Grapalat" w:cs="Sylfaen"/>
          <w:lang w:val="hy-AM"/>
        </w:rPr>
        <w:t>այսուհետ՝ Օրենք</w:t>
      </w:r>
      <w:r w:rsidR="00906F72" w:rsidRPr="00906F72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սահմանված </w:t>
      </w:r>
      <w:r w:rsidRPr="00C13D2C">
        <w:rPr>
          <w:rFonts w:ascii="GHEA Grapalat" w:hAnsi="GHEA Grapalat" w:cs="Sylfaen"/>
          <w:lang w:val="hy-AM"/>
        </w:rPr>
        <w:t>դրամական</w:t>
      </w:r>
      <w:r w:rsidRPr="00C13D2C">
        <w:rPr>
          <w:rFonts w:ascii="GHEA Grapalat" w:hAnsi="GHEA Grapalat" w:cs="Sylfaen"/>
          <w:lang w:val="fr-FR"/>
        </w:rPr>
        <w:t xml:space="preserve"> </w:t>
      </w:r>
      <w:r w:rsidRPr="00C13D2C">
        <w:rPr>
          <w:rFonts w:ascii="GHEA Grapalat" w:hAnsi="GHEA Grapalat" w:cs="Sylfaen"/>
          <w:lang w:val="hy-AM"/>
        </w:rPr>
        <w:t>բավարարման</w:t>
      </w:r>
      <w:r>
        <w:rPr>
          <w:rFonts w:ascii="GHEA Grapalat" w:hAnsi="GHEA Grapalat" w:cs="Sylfaen"/>
          <w:lang w:val="hy-AM"/>
        </w:rPr>
        <w:t xml:space="preserve"> և փոխհատուցման</w:t>
      </w:r>
      <w:r w:rsidRPr="00C13D2C">
        <w:rPr>
          <w:rFonts w:ascii="GHEA Grapalat" w:hAnsi="GHEA Grapalat" w:cs="Sylfaen"/>
          <w:lang w:val="fr-FR"/>
        </w:rPr>
        <w:t xml:space="preserve"> </w:t>
      </w:r>
      <w:r w:rsidRPr="00C13D2C">
        <w:rPr>
          <w:rFonts w:ascii="GHEA Grapalat" w:hAnsi="GHEA Grapalat"/>
          <w:lang w:val="hy-AM"/>
        </w:rPr>
        <w:t>գումարների</w:t>
      </w:r>
      <w:r w:rsidRPr="00C13D2C">
        <w:rPr>
          <w:rFonts w:ascii="GHEA Grapalat" w:hAnsi="GHEA Grapalat" w:cs="Sylfaen"/>
          <w:lang w:val="fr-FR"/>
        </w:rPr>
        <w:t xml:space="preserve"> </w:t>
      </w:r>
      <w:r w:rsidRPr="00C13D2C">
        <w:rPr>
          <w:rFonts w:ascii="GHEA Grapalat" w:hAnsi="GHEA Grapalat" w:cs="Sylfaen"/>
          <w:lang w:val="hy-AM"/>
        </w:rPr>
        <w:t>տրամադրում</w:t>
      </w:r>
      <w:r>
        <w:rPr>
          <w:rFonts w:ascii="GHEA Grapalat" w:hAnsi="GHEA Grapalat" w:cs="Sylfaen"/>
          <w:lang w:val="hy-AM"/>
        </w:rPr>
        <w:t>ը ա</w:t>
      </w:r>
      <w:r w:rsidRPr="00C13D2C">
        <w:rPr>
          <w:rFonts w:ascii="GHEA Grapalat" w:hAnsi="GHEA Grapalat" w:cs="Sylfaen"/>
          <w:lang w:val="hy-AM"/>
        </w:rPr>
        <w:t>յլընտրանքային</w:t>
      </w:r>
      <w:r w:rsidRPr="00C13D2C">
        <w:rPr>
          <w:rFonts w:ascii="GHEA Grapalat" w:hAnsi="GHEA Grapalat" w:cs="Sylfaen"/>
          <w:lang w:val="fr-FR"/>
        </w:rPr>
        <w:t xml:space="preserve"> </w:t>
      </w:r>
      <w:r w:rsidRPr="00C13D2C">
        <w:rPr>
          <w:rFonts w:ascii="GHEA Grapalat" w:hAnsi="GHEA Grapalat" w:cs="Sylfaen"/>
          <w:lang w:val="hy-AM"/>
        </w:rPr>
        <w:t>աշխատանքային</w:t>
      </w:r>
      <w:r w:rsidRPr="00C13D2C">
        <w:rPr>
          <w:rFonts w:ascii="GHEA Grapalat" w:hAnsi="GHEA Grapalat" w:cs="Sylfaen"/>
          <w:lang w:val="fr-FR"/>
        </w:rPr>
        <w:t xml:space="preserve"> </w:t>
      </w:r>
      <w:r w:rsidRPr="00C13D2C">
        <w:rPr>
          <w:rFonts w:ascii="GHEA Grapalat" w:hAnsi="GHEA Grapalat" w:cs="Sylfaen"/>
          <w:lang w:val="hy-AM"/>
        </w:rPr>
        <w:t>ծառայության</w:t>
      </w:r>
      <w:r w:rsidRPr="00C13D2C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hy-AM"/>
        </w:rPr>
        <w:t xml:space="preserve">ուղարկված </w:t>
      </w:r>
      <w:r w:rsidRPr="00C13D2C">
        <w:rPr>
          <w:rFonts w:ascii="GHEA Grapalat" w:hAnsi="GHEA Grapalat" w:cs="Sylfaen"/>
          <w:lang w:val="hy-AM"/>
        </w:rPr>
        <w:t>ՀՀ</w:t>
      </w:r>
      <w:r w:rsidRPr="00C13D2C">
        <w:rPr>
          <w:rFonts w:ascii="GHEA Grapalat" w:hAnsi="GHEA Grapalat" w:cs="Sylfaen"/>
          <w:lang w:val="fr-FR"/>
        </w:rPr>
        <w:t xml:space="preserve"> </w:t>
      </w:r>
      <w:r w:rsidRPr="00C13D2C">
        <w:rPr>
          <w:rFonts w:ascii="GHEA Grapalat" w:hAnsi="GHEA Grapalat" w:cs="Sylfaen"/>
          <w:lang w:val="hy-AM"/>
        </w:rPr>
        <w:t>քաղաքացիներին</w:t>
      </w:r>
      <w:r w:rsidRPr="00C13D2C">
        <w:rPr>
          <w:rFonts w:ascii="GHEA Grapalat" w:hAnsi="GHEA Grapalat"/>
          <w:lang w:val="fr-FR"/>
        </w:rPr>
        <w:t>:</w:t>
      </w:r>
      <w:r>
        <w:rPr>
          <w:rFonts w:ascii="GHEA Grapalat" w:hAnsi="GHEA Grapalat"/>
          <w:lang w:val="hy-AM"/>
        </w:rPr>
        <w:t xml:space="preserve"> </w:t>
      </w:r>
    </w:p>
    <w:p w14:paraId="2B87DD51" w14:textId="77777777" w:rsidR="00480F0E" w:rsidRPr="00EC01C0" w:rsidRDefault="00480F0E" w:rsidP="00480F0E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fr-FR"/>
        </w:rPr>
      </w:pPr>
    </w:p>
    <w:p w14:paraId="16422FF0" w14:textId="77777777" w:rsidR="00480F0E" w:rsidRPr="00881CB5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4" w:name="_Toc125443008"/>
      <w:bookmarkStart w:id="5" w:name="_Toc125443417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2. ԾԱԽՍԱՅԻՆ ԳԵՐԱԿԱՅՈՒԹՅՈՒՆՆԵՐԸ ՄԺԾԾ ԺԱՄԱՆԱԿԱՀԱՏՎԱԾՈՒՄ</w:t>
      </w:r>
      <w:bookmarkEnd w:id="4"/>
      <w:bookmarkEnd w:id="5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B634327" w14:textId="77777777" w:rsidR="00F45FE3" w:rsidRDefault="00F45FE3" w:rsidP="00F45FE3">
      <w:pPr>
        <w:pStyle w:val="Text"/>
        <w:spacing w:after="0" w:line="276" w:lineRule="auto"/>
        <w:rPr>
          <w:rFonts w:ascii="GHEA Grapalat" w:hAnsi="GHEA Grapalat"/>
          <w:i/>
          <w:lang w:val="hy-AM" w:eastAsia="x-none"/>
        </w:rPr>
      </w:pPr>
    </w:p>
    <w:p w14:paraId="32B5DA91" w14:textId="7D1CA67F" w:rsidR="00F45FE3" w:rsidRPr="00F45FE3" w:rsidRDefault="00F45FE3" w:rsidP="00F45FE3">
      <w:pPr>
        <w:pStyle w:val="BodyText"/>
        <w:ind w:firstLine="567"/>
        <w:jc w:val="both"/>
        <w:rPr>
          <w:rFonts w:ascii="Sylfaen" w:eastAsia="MS Mincho" w:hAnsi="Sylfaen" w:cs="MS Mincho"/>
          <w:b w:val="0"/>
          <w:bCs w:val="0"/>
          <w:sz w:val="24"/>
          <w:szCs w:val="24"/>
          <w:lang w:val="hy-AM"/>
        </w:rPr>
      </w:pP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«Այլընտրանքային ծառայության մասին» ՀՀ օրենք</w:t>
      </w:r>
      <w:r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ի </w:t>
      </w:r>
      <w:r w:rsidR="00906F72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պահանջների պատշաճ կատարում</w:t>
      </w:r>
      <w:r w:rsidR="00906F72">
        <w:rPr>
          <w:rFonts w:ascii="MS Mincho" w:eastAsia="MS Mincho" w:hAnsi="MS Mincho" w:cs="MS Mincho"/>
          <w:b w:val="0"/>
          <w:bCs w:val="0"/>
          <w:sz w:val="24"/>
          <w:szCs w:val="24"/>
          <w:lang w:val="hy-AM" w:eastAsia="en-US"/>
        </w:rPr>
        <w:t>․</w:t>
      </w:r>
      <w:r w:rsidR="00906F72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 Օրենքի </w:t>
      </w:r>
      <w:r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5-րդ</w:t>
      </w:r>
      <w:r w:rsid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, 17-րդ </w:t>
      </w:r>
      <w:r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և 19-րդ հոդվածների համաձայն՝ ա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յլընտրանքային աշխատանքային ծառայության 36 </w:t>
      </w:r>
      <w:r w:rsidRPr="00F45FE3">
        <w:rPr>
          <w:rFonts w:ascii="GHEA Grapalat" w:hAnsi="GHEA Grapalat" w:cs="GHEA Grapalat"/>
          <w:b w:val="0"/>
          <w:bCs w:val="0"/>
          <w:sz w:val="24"/>
          <w:szCs w:val="24"/>
          <w:lang w:val="hy-AM" w:eastAsia="en-US"/>
        </w:rPr>
        <w:t>ամի</w:t>
      </w:r>
      <w:r w:rsidR="00906F72">
        <w:rPr>
          <w:rFonts w:ascii="GHEA Grapalat" w:hAnsi="GHEA Grapalat" w:cs="GHEA Grapalat"/>
          <w:b w:val="0"/>
          <w:bCs w:val="0"/>
          <w:sz w:val="24"/>
          <w:szCs w:val="24"/>
          <w:lang w:val="hy-AM" w:eastAsia="en-US"/>
        </w:rPr>
        <w:t>սների ընթացքում</w:t>
      </w:r>
      <w:r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 ա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յլընտրանքային աշխատանքային ծառայողի</w:t>
      </w:r>
      <w:r w:rsidR="00906F72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ն 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ամսական դրամական բավարար</w:t>
      </w:r>
      <w:r w:rsidR="00906F72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ման </w:t>
      </w:r>
      <w:r w:rsid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և փոխհատուցման </w:t>
      </w:r>
      <w:r w:rsidR="00906F72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տրամադրում՝ </w:t>
      </w:r>
      <w:r w:rsidR="00906F72" w:rsidRPr="00906F72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մինչև երեսուն հազար դրամի չափով:</w:t>
      </w:r>
    </w:p>
    <w:p w14:paraId="46CFA1E6" w14:textId="77777777" w:rsidR="00480F0E" w:rsidRPr="00CE2BFB" w:rsidRDefault="00480F0E" w:rsidP="00480F0E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2682D570" w14:textId="77777777" w:rsidR="00480F0E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6" w:name="_Toc468281224"/>
      <w:bookmarkStart w:id="7" w:name="_Toc125443009"/>
      <w:bookmarkStart w:id="8" w:name="_Toc125443418"/>
      <w:bookmarkEnd w:id="3"/>
    </w:p>
    <w:p w14:paraId="0442FE36" w14:textId="77777777" w:rsidR="00480F0E" w:rsidRPr="00881CB5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 ՄԺԾԾ ԺԱՄԱՆԱԿԱՀԱՏՎԱԾՈՒՄ ԻՐԱԿԱՆԱՑՎԵԼԻՔ ԾԱԽՍԱՅԻՆ ԾՐԱԳՐԵՐԸ</w:t>
      </w:r>
      <w:bookmarkEnd w:id="6"/>
      <w:bookmarkEnd w:id="7"/>
      <w:bookmarkEnd w:id="8"/>
    </w:p>
    <w:p w14:paraId="191F0CE6" w14:textId="77777777" w:rsidR="00480F0E" w:rsidRPr="00CE2BFB" w:rsidRDefault="00480F0E" w:rsidP="00480F0E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573E9EA2" w14:textId="77777777" w:rsidR="00480F0E" w:rsidRPr="00CE2BFB" w:rsidRDefault="00480F0E" w:rsidP="00480F0E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line="240" w:lineRule="auto"/>
        <w:ind w:firstLine="142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Pr="00CE2BFB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185886D8" w14:textId="77777777" w:rsidR="00480F0E" w:rsidRDefault="00480F0E" w:rsidP="00480F0E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1E62CEA1" w14:textId="77777777" w:rsidR="00480F0E" w:rsidRDefault="00480F0E" w:rsidP="00480F0E">
      <w:pPr>
        <w:pStyle w:val="Text"/>
        <w:spacing w:after="0" w:line="276" w:lineRule="auto"/>
        <w:ind w:firstLine="567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777641">
        <w:rPr>
          <w:rFonts w:ascii="GHEA Grapalat" w:hAnsi="GHEA Grapalat" w:cs="Sylfaen"/>
          <w:i/>
          <w:iCs/>
          <w:color w:val="002060"/>
          <w:kern w:val="16"/>
          <w:lang w:val="hy-AM"/>
        </w:rPr>
        <w:t xml:space="preserve">1) </w:t>
      </w:r>
      <w:r w:rsidRPr="00777641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>Պարտադիր ծախսերին դասվող միջոցառումներ:</w:t>
      </w:r>
    </w:p>
    <w:p w14:paraId="61067D81" w14:textId="21F83F00" w:rsidR="00DA194D" w:rsidRPr="00DA194D" w:rsidRDefault="00906F72" w:rsidP="00906F72">
      <w:pPr>
        <w:pStyle w:val="BodyText"/>
        <w:ind w:firstLine="567"/>
        <w:jc w:val="both"/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</w:pP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«Այլընտրանքային ծառայության մասին» ՀՀ օրենք</w:t>
      </w:r>
      <w:r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ի իմաստով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 </w:t>
      </w:r>
      <w:r w:rsidRPr="00DA194D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այլընտրանքային է համարվում ժամկետային պարտադիր զինվորական ծառայությանը փոխարինող ծառայությունը, որը կապված չէ զենք կրելու, պահելու, պահպանելու և օգտագործելու հետ ու իրականացվում է ինչպես զինվորական, այնպես էլ քաղաքացիական հիմնարկներում: Այլընտրանքային ծառայության զորակոչը և պահեստ արձակումը կատարվում է պարտադիր զինվորական ծառայության զորակոչի և պահեստ արձակելու հետ համատեղ` օրենքով սահմանված կարգով:</w:t>
      </w:r>
      <w:r w:rsidR="00DA194D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  </w:t>
      </w:r>
    </w:p>
    <w:p w14:paraId="2837A90D" w14:textId="5996DCA7" w:rsidR="00906F72" w:rsidRPr="00F83958" w:rsidRDefault="00906F72" w:rsidP="00906F72">
      <w:pPr>
        <w:pStyle w:val="BodyText"/>
        <w:ind w:firstLine="567"/>
        <w:jc w:val="both"/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</w:pPr>
      <w:r w:rsidRPr="00DA194D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 «Այլընտրանքային ծառայության մասին» ՀՀ օրենքի 5-րդ</w:t>
      </w:r>
      <w:r w:rsid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, 17-րդ </w:t>
      </w:r>
      <w:r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և 19-րդ հոդվածների համաձայն՝ ա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յլընտրանքային աշխատանքային ծառայության ժամկետը սահմանվում է</w:t>
      </w:r>
      <w:r w:rsidRPr="00DA194D">
        <w:rPr>
          <w:rFonts w:ascii="Calibri" w:hAnsi="Calibri" w:cs="Calibri"/>
          <w:b w:val="0"/>
          <w:bCs w:val="0"/>
          <w:sz w:val="24"/>
          <w:szCs w:val="24"/>
          <w:lang w:val="hy-AM" w:eastAsia="en-US"/>
        </w:rPr>
        <w:t> 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36 </w:t>
      </w:r>
      <w:r w:rsidRPr="00DA194D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ամիս</w:t>
      </w:r>
      <w:r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, և ա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յլընտրանքային աշխատանքային ծառայողին տրվում է ամսական դրամական 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lastRenderedPageBreak/>
        <w:t>բավարարում` մինչև 30</w:t>
      </w:r>
      <w:r w:rsidRPr="00F45FE3">
        <w:rPr>
          <w:rFonts w:ascii="MS Mincho" w:eastAsia="MS Mincho" w:hAnsi="MS Mincho" w:cs="MS Mincho" w:hint="eastAsia"/>
          <w:b w:val="0"/>
          <w:bCs w:val="0"/>
          <w:sz w:val="24"/>
          <w:szCs w:val="24"/>
          <w:lang w:val="hy-AM" w:eastAsia="en-US"/>
        </w:rPr>
        <w:t>․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000 </w:t>
      </w:r>
      <w:r w:rsidRPr="00F45FE3">
        <w:rPr>
          <w:rFonts w:ascii="GHEA Grapalat" w:hAnsi="GHEA Grapalat" w:cs="GHEA Grapalat"/>
          <w:b w:val="0"/>
          <w:bCs w:val="0"/>
          <w:sz w:val="24"/>
          <w:szCs w:val="24"/>
          <w:lang w:val="hy-AM" w:eastAsia="en-US"/>
        </w:rPr>
        <w:t>ՀՀ</w:t>
      </w:r>
      <w:r w:rsidRPr="00F45FE3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 դրամի չափով</w:t>
      </w:r>
      <w:r w:rsid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, իսկ </w:t>
      </w:r>
      <w:r w:rsidR="00F83958" w:rsidRP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այլընտրանքային ծառայողի հաշվառման վայրից (հաշվառման վայր չունենալու դեպքում` փաստացի բնակության վայրից) 30 կմ հեռավորության վրա</w:t>
      </w:r>
      <w:r w:rsid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 </w:t>
      </w:r>
      <w:r w:rsidR="00F83958" w:rsidRP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ծառայության </w:t>
      </w:r>
      <w:r w:rsid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նշանակվելու դեպքում </w:t>
      </w:r>
      <w:r w:rsidR="00F83958" w:rsidRP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այլընտրանքային աշխատանքային ծառայողին վճարվում է փոխհատուցում</w:t>
      </w:r>
      <w:r w:rsid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 xml:space="preserve">, </w:t>
      </w:r>
      <w:r w:rsidR="00F83958" w:rsidRPr="00F83958">
        <w:rPr>
          <w:rFonts w:ascii="GHEA Grapalat" w:hAnsi="GHEA Grapalat" w:cs="Sylfaen"/>
          <w:b w:val="0"/>
          <w:bCs w:val="0"/>
          <w:sz w:val="24"/>
          <w:szCs w:val="24"/>
          <w:lang w:val="hy-AM" w:eastAsia="en-US"/>
        </w:rPr>
        <w:t>որի չափը և վճարման կարգը սահմանում է Հայաստանի Հանրապետության կառավարությունը:</w:t>
      </w:r>
    </w:p>
    <w:p w14:paraId="3E617194" w14:textId="77777777" w:rsidR="00F45FE3" w:rsidRDefault="00F45FE3" w:rsidP="00480F0E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color w:val="002060"/>
          <w:kern w:val="16"/>
          <w:lang w:val="hy-AM"/>
        </w:rPr>
      </w:pPr>
    </w:p>
    <w:p w14:paraId="2B4F873D" w14:textId="77777777" w:rsidR="00480F0E" w:rsidRPr="00CE2BFB" w:rsidRDefault="00480F0E" w:rsidP="00480F0E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line="240" w:lineRule="auto"/>
        <w:ind w:firstLine="142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Pr="00CE2BFB">
        <w:rPr>
          <w:rFonts w:ascii="GHEA Grapalat" w:hAnsi="GHEA Grapalat"/>
          <w:kern w:val="16"/>
          <w:sz w:val="22"/>
          <w:szCs w:val="22"/>
          <w:lang w:val="hy-AM"/>
        </w:rPr>
        <w:t>.2. Գոյություն ունեցող ծախսային պարտավորությունները</w:t>
      </w:r>
    </w:p>
    <w:p w14:paraId="48412F62" w14:textId="77777777" w:rsidR="00DA194D" w:rsidRDefault="00DA194D" w:rsidP="00480F0E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1E92B0DE" w14:textId="309D85C7" w:rsidR="00480F0E" w:rsidRPr="00DD7757" w:rsidRDefault="00107382" w:rsidP="00DD77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hAnsi="GHEA Grapalat"/>
          <w:shd w:val="clear" w:color="auto" w:fill="FFFFFF"/>
          <w:lang w:val="hy-AM"/>
        </w:rPr>
      </w:pPr>
      <w:r>
        <w:rPr>
          <w:rFonts w:ascii="GHEA Grapalat" w:hAnsi="GHEA Grapalat"/>
          <w:shd w:val="clear" w:color="auto" w:fill="FFFFFF"/>
          <w:lang w:val="hy-AM"/>
        </w:rPr>
        <w:t>202</w:t>
      </w:r>
      <w:r w:rsidR="00DD7757">
        <w:rPr>
          <w:rFonts w:ascii="GHEA Grapalat" w:hAnsi="GHEA Grapalat"/>
          <w:shd w:val="clear" w:color="auto" w:fill="FFFFFF"/>
          <w:lang w:val="hy-AM"/>
        </w:rPr>
        <w:t>6</w:t>
      </w:r>
      <w:r>
        <w:rPr>
          <w:rFonts w:ascii="GHEA Grapalat" w:hAnsi="GHEA Grapalat"/>
          <w:shd w:val="clear" w:color="auto" w:fill="FFFFFF"/>
          <w:lang w:val="hy-AM"/>
        </w:rPr>
        <w:t>-202</w:t>
      </w:r>
      <w:r w:rsidR="00DD7757">
        <w:rPr>
          <w:rFonts w:ascii="GHEA Grapalat" w:hAnsi="GHEA Grapalat"/>
          <w:shd w:val="clear" w:color="auto" w:fill="FFFFFF"/>
          <w:lang w:val="hy-AM"/>
        </w:rPr>
        <w:t>8</w:t>
      </w:r>
      <w:r>
        <w:rPr>
          <w:rFonts w:ascii="GHEA Grapalat" w:hAnsi="GHEA Grapalat"/>
          <w:shd w:val="clear" w:color="auto" w:fill="FFFFFF"/>
          <w:lang w:val="hy-AM"/>
        </w:rPr>
        <w:t>թթ</w:t>
      </w:r>
      <w:r w:rsidRPr="00107382">
        <w:rPr>
          <w:rFonts w:ascii="Microsoft JhengHei" w:eastAsia="Microsoft JhengHei" w:hAnsi="Microsoft JhengHei" w:cs="Microsoft JhengHei" w:hint="eastAsia"/>
          <w:shd w:val="clear" w:color="auto" w:fill="FFFFFF"/>
          <w:lang w:val="hy-AM"/>
        </w:rPr>
        <w:t>․</w:t>
      </w:r>
      <w:r w:rsidRPr="00107382">
        <w:rPr>
          <w:rFonts w:ascii="GHEA Grapalat" w:hAnsi="GHEA Grapalat"/>
          <w:shd w:val="clear" w:color="auto" w:fill="FFFFFF"/>
          <w:lang w:val="hy-AM"/>
        </w:rPr>
        <w:t xml:space="preserve"> համար գոյություն ունեցող ծախսային պարտավորությունները կազմում են համապատասխանաբար</w:t>
      </w:r>
      <w:r w:rsidR="001B487F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D7757" w:rsidRPr="00DD7757">
        <w:rPr>
          <w:rFonts w:ascii="GHEA Grapalat" w:hAnsi="GHEA Grapalat"/>
          <w:shd w:val="clear" w:color="auto" w:fill="FFFFFF"/>
          <w:lang w:val="hy-AM"/>
        </w:rPr>
        <w:t>3</w:t>
      </w:r>
      <w:r w:rsidR="00DD7757">
        <w:rPr>
          <w:rFonts w:ascii="GHEA Grapalat" w:hAnsi="GHEA Grapalat"/>
          <w:shd w:val="clear" w:color="auto" w:fill="FFFFFF"/>
          <w:lang w:val="hy-AM"/>
        </w:rPr>
        <w:t>,</w:t>
      </w:r>
      <w:r w:rsidR="00DD7757" w:rsidRPr="00DD7757">
        <w:rPr>
          <w:rFonts w:ascii="GHEA Grapalat" w:hAnsi="GHEA Grapalat"/>
          <w:shd w:val="clear" w:color="auto" w:fill="FFFFFF"/>
          <w:lang w:val="hy-AM"/>
        </w:rPr>
        <w:t>990</w:t>
      </w:r>
      <w:r w:rsidR="00DD7757">
        <w:rPr>
          <w:rFonts w:ascii="GHEA Grapalat" w:hAnsi="GHEA Grapalat"/>
          <w:shd w:val="clear" w:color="auto" w:fill="FFFFFF"/>
          <w:lang w:val="hy-AM"/>
        </w:rPr>
        <w:t xml:space="preserve">.0 հազար դրամ, </w:t>
      </w:r>
      <w:r w:rsidR="00DD7757" w:rsidRPr="00DD7757">
        <w:rPr>
          <w:rFonts w:ascii="GHEA Grapalat" w:hAnsi="GHEA Grapalat"/>
          <w:shd w:val="clear" w:color="auto" w:fill="FFFFFF"/>
          <w:lang w:val="hy-AM"/>
        </w:rPr>
        <w:t>3</w:t>
      </w:r>
      <w:r w:rsidR="00DD7757">
        <w:rPr>
          <w:rFonts w:ascii="GHEA Grapalat" w:hAnsi="GHEA Grapalat"/>
          <w:shd w:val="clear" w:color="auto" w:fill="FFFFFF"/>
          <w:lang w:val="hy-AM"/>
        </w:rPr>
        <w:t>,</w:t>
      </w:r>
      <w:r w:rsidR="00DD7757" w:rsidRPr="00DD7757">
        <w:rPr>
          <w:rFonts w:ascii="GHEA Grapalat" w:hAnsi="GHEA Grapalat"/>
          <w:shd w:val="clear" w:color="auto" w:fill="FFFFFF"/>
          <w:lang w:val="hy-AM"/>
        </w:rPr>
        <w:t>180</w:t>
      </w:r>
      <w:r w:rsidR="00DD7757">
        <w:rPr>
          <w:rFonts w:ascii="GHEA Grapalat" w:hAnsi="GHEA Grapalat"/>
          <w:shd w:val="clear" w:color="auto" w:fill="FFFFFF"/>
          <w:lang w:val="hy-AM"/>
        </w:rPr>
        <w:t xml:space="preserve">.0 հազար դրամ, </w:t>
      </w:r>
      <w:r w:rsidR="00DD7757" w:rsidRPr="00DD7757">
        <w:rPr>
          <w:rFonts w:ascii="GHEA Grapalat" w:hAnsi="GHEA Grapalat"/>
          <w:shd w:val="clear" w:color="auto" w:fill="FFFFFF"/>
          <w:lang w:val="hy-AM"/>
        </w:rPr>
        <w:t>180</w:t>
      </w:r>
      <w:r w:rsidR="00DD7757">
        <w:rPr>
          <w:rFonts w:ascii="GHEA Grapalat" w:hAnsi="GHEA Grapalat"/>
          <w:shd w:val="clear" w:color="auto" w:fill="FFFFFF"/>
          <w:lang w:val="hy-AM"/>
        </w:rPr>
        <w:t>.0 հազար դրամ:</w:t>
      </w:r>
    </w:p>
    <w:p w14:paraId="7C97E9B2" w14:textId="77777777" w:rsidR="00480F0E" w:rsidRPr="00CE2BFB" w:rsidRDefault="00480F0E" w:rsidP="00480F0E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line="240" w:lineRule="auto"/>
        <w:ind w:firstLine="142"/>
        <w:rPr>
          <w:rFonts w:ascii="GHEA Grapalat" w:hAnsi="GHEA Grapalat"/>
          <w:kern w:val="16"/>
          <w:sz w:val="22"/>
          <w:szCs w:val="22"/>
          <w:lang w:val="hy-AM"/>
        </w:rPr>
      </w:pPr>
      <w:bookmarkStart w:id="9" w:name="_Toc468281225"/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Pr="00CE2BFB">
        <w:rPr>
          <w:rFonts w:ascii="GHEA Grapalat" w:hAnsi="GHEA Grapalat"/>
          <w:kern w:val="16"/>
          <w:sz w:val="22"/>
          <w:szCs w:val="22"/>
          <w:lang w:val="hy-AM"/>
        </w:rPr>
        <w:t>.3. Նոր նախաձեռնությունները</w:t>
      </w:r>
      <w:bookmarkEnd w:id="9"/>
    </w:p>
    <w:p w14:paraId="6AED4294" w14:textId="77777777" w:rsidR="00480F0E" w:rsidRPr="00CE2BFB" w:rsidRDefault="00480F0E" w:rsidP="00480F0E">
      <w:pPr>
        <w:pStyle w:val="CommentText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1987A0CC" w14:textId="77777777" w:rsidR="00480F0E" w:rsidRPr="00CE2BFB" w:rsidRDefault="00480F0E" w:rsidP="00480F0E">
      <w:pPr>
        <w:pStyle w:val="Text"/>
        <w:spacing w:after="0" w:line="276" w:lineRule="auto"/>
        <w:ind w:firstLine="567"/>
        <w:rPr>
          <w:rFonts w:ascii="GHEA Grapalat" w:hAnsi="GHEA Grapalat"/>
          <w:kern w:val="16"/>
          <w:lang w:val="hy-AM"/>
        </w:rPr>
      </w:pPr>
      <w:bookmarkStart w:id="10" w:name="_Toc23673968"/>
      <w:bookmarkStart w:id="11" w:name="_Toc61338402"/>
    </w:p>
    <w:p w14:paraId="0330630B" w14:textId="77777777" w:rsidR="00480F0E" w:rsidRPr="00881CB5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2" w:name="_Toc125443010"/>
      <w:bookmarkStart w:id="13" w:name="_Toc125443419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4. ՈՉ ԲՅՈՒՋԵՏԱՅԻՆ ԱՂԲՅՈՒՐՆԵՐԻՑ ՍՊԱՍՎՈՂ ԵԿԱՄՈՒՏՆԵՐԸ</w:t>
      </w:r>
      <w:bookmarkEnd w:id="12"/>
      <w:bookmarkEnd w:id="1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1"/>
    </w:p>
    <w:p w14:paraId="2563FD5E" w14:textId="77777777" w:rsidR="00480F0E" w:rsidRPr="00CE2BFB" w:rsidRDefault="00480F0E" w:rsidP="00480F0E">
      <w:pPr>
        <w:pStyle w:val="Text"/>
        <w:spacing w:before="120" w:after="120"/>
        <w:ind w:firstLine="567"/>
        <w:rPr>
          <w:rFonts w:ascii="GHEA Grapalat" w:hAnsi="GHEA Grapalat"/>
          <w:i/>
          <w:kern w:val="16"/>
          <w:lang w:val="hy-AM"/>
        </w:rPr>
      </w:pPr>
      <w:bookmarkStart w:id="14" w:name="_Toc61338403"/>
    </w:p>
    <w:p w14:paraId="07FBD7A4" w14:textId="77777777" w:rsidR="00480F0E" w:rsidRPr="00881CB5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5" w:name="_Toc125443011"/>
      <w:bookmarkStart w:id="16" w:name="_Toc12544342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5. ՏԱՐԱԾՔԱՅԻՆ ԶԱՐԳԱՑՄԱՆՆ ԱՌՆՉՎՈՂ ԾՐԱԳՐԵՐԸ/ՄԻՋՈՑԱՌՈՒՄՆԵՐԸ</w:t>
      </w:r>
      <w:bookmarkEnd w:id="15"/>
      <w:bookmarkEnd w:id="16"/>
    </w:p>
    <w:p w14:paraId="638C75E8" w14:textId="77777777" w:rsidR="00480F0E" w:rsidRDefault="00480F0E" w:rsidP="00480F0E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580F1B9B" w14:textId="77777777" w:rsidR="00480F0E" w:rsidRPr="00881CB5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7" w:name="_Toc125443012"/>
      <w:bookmarkStart w:id="18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6. ՄԻՋՈԼՈՐՏԱՅԻՆ (ԽԱՉՎՈՂ) ԲՆՈՒՅԹԻ ԱՌԱՆՁԻՆ ՔԱՂԱՔԱԿԱՆՈՒԹՅՈՒՆՆԵՐԻՆ ԱՌՆՉՎՈՂ ԾՐԱԳՐԵՐԸ/ ՄԻՋՈՑԱՌՈՒՄՆԵՐԸ</w:t>
      </w:r>
      <w:bookmarkEnd w:id="17"/>
      <w:bookmarkEnd w:id="18"/>
    </w:p>
    <w:p w14:paraId="0DDA77DB" w14:textId="77777777" w:rsidR="00480F0E" w:rsidRPr="00CE2BFB" w:rsidRDefault="00480F0E" w:rsidP="00F83958">
      <w:pPr>
        <w:pStyle w:val="NormalWeb"/>
        <w:spacing w:before="120" w:beforeAutospacing="0" w:after="120" w:afterAutospacing="0"/>
        <w:jc w:val="both"/>
        <w:rPr>
          <w:i/>
          <w:lang w:val="hy-AM"/>
        </w:rPr>
      </w:pPr>
    </w:p>
    <w:p w14:paraId="1134BD6A" w14:textId="77777777" w:rsidR="00480F0E" w:rsidRPr="00881CB5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9" w:name="_Toc125443013"/>
      <w:bookmarkStart w:id="20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7. ԱՐՏԱՔԻՆ ԱՂԲՅՈՒՐՆԵՐԻՑ` ՊԵՏԱԿԱՆ ԲՅՈՒՋԵ ՍՏԱՑՎՈՂ ՎԱՐԿԵՐԻ ԵՎ ԴՐԱՄԱՇՆՈՐՀՆԵՐԻ ՀԱՇՎԻՆ ԻՐԱԿԱՆԱՑՎԵԼԻՔ ԾՐԱԳՐԵՐԸ/ ՄԻՋՈՑԱՌՈՒՄՆԵՐԸ</w:t>
      </w:r>
      <w:bookmarkEnd w:id="19"/>
      <w:bookmarkEnd w:id="20"/>
    </w:p>
    <w:p w14:paraId="2F534F78" w14:textId="77777777" w:rsidR="00480F0E" w:rsidRDefault="00480F0E" w:rsidP="00480F0E">
      <w:pPr>
        <w:pStyle w:val="Text"/>
        <w:spacing w:before="120" w:after="120"/>
        <w:ind w:firstLine="567"/>
        <w:rPr>
          <w:rFonts w:ascii="GHEA Grapalat" w:hAnsi="GHEA Grapalat" w:cs="Sylfaen"/>
          <w:i/>
          <w:kern w:val="16"/>
          <w:lang w:val="hy-AM"/>
        </w:rPr>
      </w:pPr>
    </w:p>
    <w:p w14:paraId="3B2EB31D" w14:textId="77777777" w:rsidR="00480F0E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1" w:name="_Toc125443014"/>
      <w:bookmarkStart w:id="22" w:name="_Toc12544342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8. ՄԺԾԾ ԺԱՄԱՆԱԿԱՀԱՏՎԱԾՈՒՄ ՖԻՆԱՆՍԱԿԱՆ ՊԱՀԱՆՋՆԵՐԻ ԱՄՓՈՓՈՒՄ</w:t>
      </w:r>
      <w:bookmarkEnd w:id="14"/>
      <w:bookmarkEnd w:id="21"/>
      <w:bookmarkEnd w:id="22"/>
    </w:p>
    <w:p w14:paraId="315F94C9" w14:textId="6867CA84" w:rsidR="00A6496B" w:rsidRPr="00DD7757" w:rsidRDefault="00A6496B" w:rsidP="00A6496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hAnsi="GHEA Grapalat"/>
          <w:shd w:val="clear" w:color="auto" w:fill="FFFFFF"/>
          <w:lang w:val="hy-AM"/>
        </w:rPr>
      </w:pPr>
      <w:r>
        <w:rPr>
          <w:rFonts w:ascii="GHEA Grapalat" w:hAnsi="GHEA Grapalat"/>
          <w:shd w:val="clear" w:color="auto" w:fill="FFFFFF"/>
          <w:lang w:val="hy-AM"/>
        </w:rPr>
        <w:t>2026-2028թթ</w:t>
      </w:r>
      <w:r w:rsidRPr="00107382">
        <w:rPr>
          <w:rFonts w:ascii="Microsoft JhengHei" w:eastAsia="Microsoft JhengHei" w:hAnsi="Microsoft JhengHei" w:cs="Microsoft JhengHei" w:hint="eastAsia"/>
          <w:shd w:val="clear" w:color="auto" w:fill="FFFFFF"/>
          <w:lang w:val="hy-AM"/>
        </w:rPr>
        <w:t>․</w:t>
      </w:r>
      <w:r w:rsidRPr="00107382">
        <w:rPr>
          <w:rFonts w:ascii="GHEA Grapalat" w:hAnsi="GHEA Grapalat"/>
          <w:shd w:val="clear" w:color="auto" w:fill="FFFFFF"/>
          <w:lang w:val="hy-AM"/>
        </w:rPr>
        <w:t xml:space="preserve"> համար </w:t>
      </w:r>
      <w:r>
        <w:rPr>
          <w:rFonts w:ascii="GHEA Grapalat" w:hAnsi="GHEA Grapalat"/>
          <w:shd w:val="clear" w:color="auto" w:fill="FFFFFF"/>
          <w:lang w:val="hy-AM"/>
        </w:rPr>
        <w:t xml:space="preserve">1110 ծրագրի 12001 միջոցառման մասով անհրաժեշտ է </w:t>
      </w:r>
      <w:r w:rsidRPr="00107382">
        <w:rPr>
          <w:rFonts w:ascii="GHEA Grapalat" w:hAnsi="GHEA Grapalat"/>
          <w:shd w:val="clear" w:color="auto" w:fill="FFFFFF"/>
          <w:lang w:val="hy-AM"/>
        </w:rPr>
        <w:t>համապատասխանաբար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DD7757">
        <w:rPr>
          <w:rFonts w:ascii="GHEA Grapalat" w:hAnsi="GHEA Grapalat"/>
          <w:shd w:val="clear" w:color="auto" w:fill="FFFFFF"/>
          <w:lang w:val="hy-AM"/>
        </w:rPr>
        <w:t>3</w:t>
      </w:r>
      <w:r>
        <w:rPr>
          <w:rFonts w:ascii="GHEA Grapalat" w:hAnsi="GHEA Grapalat"/>
          <w:shd w:val="clear" w:color="auto" w:fill="FFFFFF"/>
          <w:lang w:val="hy-AM"/>
        </w:rPr>
        <w:t>,</w:t>
      </w:r>
      <w:r w:rsidRPr="00DD7757">
        <w:rPr>
          <w:rFonts w:ascii="GHEA Grapalat" w:hAnsi="GHEA Grapalat"/>
          <w:shd w:val="clear" w:color="auto" w:fill="FFFFFF"/>
          <w:lang w:val="hy-AM"/>
        </w:rPr>
        <w:t>990</w:t>
      </w:r>
      <w:r>
        <w:rPr>
          <w:rFonts w:ascii="GHEA Grapalat" w:hAnsi="GHEA Grapalat"/>
          <w:shd w:val="clear" w:color="auto" w:fill="FFFFFF"/>
          <w:lang w:val="hy-AM"/>
        </w:rPr>
        <w:t xml:space="preserve">.0 հազար դրամ, </w:t>
      </w:r>
      <w:r w:rsidRPr="00DD7757">
        <w:rPr>
          <w:rFonts w:ascii="GHEA Grapalat" w:hAnsi="GHEA Grapalat"/>
          <w:shd w:val="clear" w:color="auto" w:fill="FFFFFF"/>
          <w:lang w:val="hy-AM"/>
        </w:rPr>
        <w:t>3</w:t>
      </w:r>
      <w:r>
        <w:rPr>
          <w:rFonts w:ascii="GHEA Grapalat" w:hAnsi="GHEA Grapalat"/>
          <w:shd w:val="clear" w:color="auto" w:fill="FFFFFF"/>
          <w:lang w:val="hy-AM"/>
        </w:rPr>
        <w:t>,</w:t>
      </w:r>
      <w:r w:rsidRPr="00DD7757">
        <w:rPr>
          <w:rFonts w:ascii="GHEA Grapalat" w:hAnsi="GHEA Grapalat"/>
          <w:shd w:val="clear" w:color="auto" w:fill="FFFFFF"/>
          <w:lang w:val="hy-AM"/>
        </w:rPr>
        <w:t>180</w:t>
      </w:r>
      <w:r>
        <w:rPr>
          <w:rFonts w:ascii="GHEA Grapalat" w:hAnsi="GHEA Grapalat"/>
          <w:shd w:val="clear" w:color="auto" w:fill="FFFFFF"/>
          <w:lang w:val="hy-AM"/>
        </w:rPr>
        <w:t xml:space="preserve">.0 հազար դրամ, </w:t>
      </w:r>
      <w:r w:rsidRPr="00DD7757">
        <w:rPr>
          <w:rFonts w:ascii="GHEA Grapalat" w:hAnsi="GHEA Grapalat"/>
          <w:shd w:val="clear" w:color="auto" w:fill="FFFFFF"/>
          <w:lang w:val="hy-AM"/>
        </w:rPr>
        <w:t>180</w:t>
      </w:r>
      <w:r>
        <w:rPr>
          <w:rFonts w:ascii="GHEA Grapalat" w:hAnsi="GHEA Grapalat"/>
          <w:shd w:val="clear" w:color="auto" w:fill="FFFFFF"/>
          <w:lang w:val="hy-AM"/>
        </w:rPr>
        <w:t>.0 հազար դրամ:</w:t>
      </w:r>
    </w:p>
    <w:p w14:paraId="4CB75C5F" w14:textId="77777777" w:rsidR="00A6496B" w:rsidRPr="00A6496B" w:rsidRDefault="00A6496B" w:rsidP="00A6496B">
      <w:pPr>
        <w:rPr>
          <w:lang w:val="hy-AM" w:eastAsia="x-none"/>
        </w:rPr>
      </w:pPr>
    </w:p>
    <w:p w14:paraId="2A132453" w14:textId="77777777" w:rsidR="00480F0E" w:rsidRPr="00881CB5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3" w:name="_Toc125443015"/>
      <w:bookmarkStart w:id="24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9. ՀԱՅՏԻ ՀԵՏ ԿԱՊՎԱԾ ՌԻՍԿԵՐԸ</w:t>
      </w:r>
      <w:bookmarkEnd w:id="23"/>
      <w:bookmarkEnd w:id="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45EAB56D" w14:textId="37548B49" w:rsidR="00480F0E" w:rsidRPr="008B2A28" w:rsidRDefault="008B2A28" w:rsidP="00480F0E">
      <w:pPr>
        <w:pStyle w:val="Text"/>
        <w:spacing w:after="0" w:line="276" w:lineRule="auto"/>
        <w:ind w:firstLine="567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8B2A2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Ռիսկերը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կարող են պայմանավորված լինել միայն տվյալ զորակոչի ընթացքում ծառայության ուղարկված քաղաքացիների թվաքանակի ավելացմամբ։ </w:t>
      </w:r>
    </w:p>
    <w:p w14:paraId="583EF634" w14:textId="77777777" w:rsidR="00480F0E" w:rsidRDefault="00480F0E" w:rsidP="00480F0E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02782068" w14:textId="77777777" w:rsidR="00480F0E" w:rsidRPr="00881CB5" w:rsidRDefault="00480F0E" w:rsidP="00480F0E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5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25"/>
    </w:p>
    <w:p w14:paraId="557FDE64" w14:textId="77777777" w:rsidR="00480F0E" w:rsidRDefault="00480F0E" w:rsidP="00480F0E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59687F08" w14:textId="25838D68" w:rsidR="00F12C76" w:rsidRPr="00F36132" w:rsidRDefault="00F12C76" w:rsidP="00480F0E">
      <w:pPr>
        <w:pStyle w:val="BodyText"/>
        <w:ind w:firstLine="567"/>
        <w:rPr>
          <w:lang w:val="hy-AM"/>
        </w:rPr>
      </w:pPr>
    </w:p>
    <w:sectPr w:rsidR="00F12C76" w:rsidRPr="00F36132" w:rsidSect="003A724A">
      <w:pgSz w:w="11906" w:h="16838" w:code="9"/>
      <w:pgMar w:top="1134" w:right="566" w:bottom="1134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A87FF" w14:textId="77777777" w:rsidR="003A724A" w:rsidRDefault="003A724A" w:rsidP="00480F0E">
      <w:r>
        <w:separator/>
      </w:r>
    </w:p>
  </w:endnote>
  <w:endnote w:type="continuationSeparator" w:id="0">
    <w:p w14:paraId="7B87CD0E" w14:textId="77777777" w:rsidR="003A724A" w:rsidRDefault="003A724A" w:rsidP="0048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2B1E6" w14:textId="77777777" w:rsidR="003A724A" w:rsidRDefault="003A724A" w:rsidP="00480F0E">
      <w:r>
        <w:separator/>
      </w:r>
    </w:p>
  </w:footnote>
  <w:footnote w:type="continuationSeparator" w:id="0">
    <w:p w14:paraId="7DC7D9D8" w14:textId="77777777" w:rsidR="003A724A" w:rsidRDefault="003A724A" w:rsidP="00480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11472"/>
    <w:multiLevelType w:val="hybridMultilevel"/>
    <w:tmpl w:val="5CF0D4DA"/>
    <w:lvl w:ilvl="0" w:tplc="0F0C9A7E">
      <w:start w:val="1"/>
      <w:numFmt w:val="decimal"/>
      <w:lvlText w:val="%1."/>
      <w:lvlJc w:val="left"/>
      <w:pPr>
        <w:ind w:left="510" w:hanging="360"/>
      </w:pPr>
      <w:rPr>
        <w:rFonts w:eastAsia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0740018">
    <w:abstractNumId w:val="0"/>
  </w:num>
  <w:num w:numId="2" w16cid:durableId="5294123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1375469982">
    <w:abstractNumId w:val="20"/>
  </w:num>
  <w:num w:numId="4" w16cid:durableId="166300297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916118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3477704">
    <w:abstractNumId w:val="14"/>
  </w:num>
  <w:num w:numId="7" w16cid:durableId="1820535441">
    <w:abstractNumId w:val="12"/>
  </w:num>
  <w:num w:numId="8" w16cid:durableId="1549142198">
    <w:abstractNumId w:val="13"/>
  </w:num>
  <w:num w:numId="9" w16cid:durableId="560530019">
    <w:abstractNumId w:val="16"/>
  </w:num>
  <w:num w:numId="10" w16cid:durableId="899681037">
    <w:abstractNumId w:val="19"/>
  </w:num>
  <w:num w:numId="11" w16cid:durableId="76680562">
    <w:abstractNumId w:val="8"/>
  </w:num>
  <w:num w:numId="12" w16cid:durableId="1868638443">
    <w:abstractNumId w:val="4"/>
  </w:num>
  <w:num w:numId="13" w16cid:durableId="611519672">
    <w:abstractNumId w:val="7"/>
  </w:num>
  <w:num w:numId="14" w16cid:durableId="1779521616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185198740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 w16cid:durableId="610429342">
    <w:abstractNumId w:val="22"/>
  </w:num>
  <w:num w:numId="17" w16cid:durableId="1129518740">
    <w:abstractNumId w:val="18"/>
  </w:num>
  <w:num w:numId="18" w16cid:durableId="1887831314">
    <w:abstractNumId w:val="11"/>
  </w:num>
  <w:num w:numId="19" w16cid:durableId="2121105403">
    <w:abstractNumId w:val="17"/>
  </w:num>
  <w:num w:numId="20" w16cid:durableId="1899776478">
    <w:abstractNumId w:val="6"/>
  </w:num>
  <w:num w:numId="21" w16cid:durableId="1197234726">
    <w:abstractNumId w:val="2"/>
  </w:num>
  <w:num w:numId="22" w16cid:durableId="1793278707">
    <w:abstractNumId w:val="10"/>
  </w:num>
  <w:num w:numId="23" w16cid:durableId="1445423559">
    <w:abstractNumId w:val="5"/>
  </w:num>
  <w:num w:numId="24" w16cid:durableId="1802066868">
    <w:abstractNumId w:val="9"/>
  </w:num>
  <w:num w:numId="25" w16cid:durableId="61783136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 w16cid:durableId="20271756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32"/>
    <w:rsid w:val="000B7493"/>
    <w:rsid w:val="00107382"/>
    <w:rsid w:val="00156708"/>
    <w:rsid w:val="001B487F"/>
    <w:rsid w:val="001D131E"/>
    <w:rsid w:val="00265C2F"/>
    <w:rsid w:val="00334543"/>
    <w:rsid w:val="00395380"/>
    <w:rsid w:val="003A724A"/>
    <w:rsid w:val="003E31B2"/>
    <w:rsid w:val="003F273A"/>
    <w:rsid w:val="00480F0E"/>
    <w:rsid w:val="004F1A98"/>
    <w:rsid w:val="00554CC1"/>
    <w:rsid w:val="00670FE7"/>
    <w:rsid w:val="006C0B77"/>
    <w:rsid w:val="007B4906"/>
    <w:rsid w:val="008242FF"/>
    <w:rsid w:val="00870751"/>
    <w:rsid w:val="008B2A28"/>
    <w:rsid w:val="00906F72"/>
    <w:rsid w:val="00922C48"/>
    <w:rsid w:val="00A550B3"/>
    <w:rsid w:val="00A6496B"/>
    <w:rsid w:val="00A8521D"/>
    <w:rsid w:val="00B915B7"/>
    <w:rsid w:val="00C942AA"/>
    <w:rsid w:val="00CA2E23"/>
    <w:rsid w:val="00D92784"/>
    <w:rsid w:val="00DA194D"/>
    <w:rsid w:val="00DD7757"/>
    <w:rsid w:val="00E564CE"/>
    <w:rsid w:val="00EA59DF"/>
    <w:rsid w:val="00EC01C0"/>
    <w:rsid w:val="00EE4070"/>
    <w:rsid w:val="00F12C76"/>
    <w:rsid w:val="00F36132"/>
    <w:rsid w:val="00F45FE3"/>
    <w:rsid w:val="00F8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64958"/>
  <w15:chartTrackingRefBased/>
  <w15:docId w15:val="{CC2CC996-1898-4AE7-A25F-54C82633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1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F361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480F0E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480F0E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480F0E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480F0E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480F0E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480F0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80F0E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480F0E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(Main Text),date,Body Text (Main text)"/>
    <w:basedOn w:val="Normal"/>
    <w:link w:val="BodyTextChar"/>
    <w:rsid w:val="00F3613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F36132"/>
    <w:rPr>
      <w:rFonts w:ascii="Times LatArm" w:eastAsia="Times New Roman" w:hAnsi="Times LatArm" w:cs="Times New Roman"/>
      <w:b/>
      <w:bCs/>
      <w:kern w:val="0"/>
      <w:sz w:val="40"/>
      <w:szCs w:val="20"/>
      <w:lang w:val="en-GB" w:eastAsia="x-none"/>
      <w14:ligatures w14:val="none"/>
    </w:rPr>
  </w:style>
  <w:style w:type="character" w:customStyle="1" w:styleId="Heading1Char">
    <w:name w:val="Heading 1 Char"/>
    <w:aliases w:val="(Section) Char,(Text) Char,1 Char,Chapter Char,head3 Char"/>
    <w:basedOn w:val="DefaultParagraphFont"/>
    <w:link w:val="Heading1"/>
    <w:rsid w:val="00F3613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  <w14:ligatures w14:val="none"/>
    </w:rPr>
  </w:style>
  <w:style w:type="paragraph" w:customStyle="1" w:styleId="Text">
    <w:name w:val="Text"/>
    <w:basedOn w:val="Normal"/>
    <w:rsid w:val="00F36132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unhideWhenUsed/>
    <w:rsid w:val="00480F0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80F0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Heading2Char">
    <w:name w:val="Heading 2 Char"/>
    <w:aliases w:val="Paranum Char"/>
    <w:basedOn w:val="DefaultParagraphFont"/>
    <w:link w:val="Heading2"/>
    <w:rsid w:val="00480F0E"/>
    <w:rPr>
      <w:rFonts w:ascii="Times New Roman" w:eastAsia="Times New Roman" w:hAnsi="Times New Roman" w:cs="Times New Roman"/>
      <w:b/>
      <w:kern w:val="0"/>
      <w:sz w:val="28"/>
      <w:szCs w:val="20"/>
      <w:lang w:val="en-GB" w:eastAsia="x-none"/>
      <w14:ligatures w14:val="none"/>
    </w:rPr>
  </w:style>
  <w:style w:type="character" w:customStyle="1" w:styleId="Heading3Char">
    <w:name w:val="Heading 3 Char"/>
    <w:aliases w:val="Centered Char,(text) Char,(Sub-Chapter) Char,Heading 3 Char Char Char Char Char Char Char1"/>
    <w:basedOn w:val="DefaultParagraphFont"/>
    <w:link w:val="Heading3"/>
    <w:rsid w:val="00480F0E"/>
    <w:rPr>
      <w:rFonts w:ascii="Times New Roman" w:eastAsia="Times New Roman" w:hAnsi="Times New Roman" w:cs="Times New Roman"/>
      <w:b/>
      <w:kern w:val="0"/>
      <w:sz w:val="24"/>
      <w:szCs w:val="20"/>
      <w:lang w:val="en-GB" w:eastAsia="x-none"/>
      <w14:ligatures w14:val="none"/>
    </w:rPr>
  </w:style>
  <w:style w:type="character" w:customStyle="1" w:styleId="Heading4Char">
    <w:name w:val="Heading 4 Char"/>
    <w:aliases w:val="Centred Char"/>
    <w:basedOn w:val="DefaultParagraphFont"/>
    <w:link w:val="Heading4"/>
    <w:rsid w:val="00480F0E"/>
    <w:rPr>
      <w:rFonts w:ascii="Times New Roman" w:eastAsia="Times New Roman" w:hAnsi="Times New Roman" w:cs="Times New Roman"/>
      <w:b/>
      <w:i/>
      <w:kern w:val="0"/>
      <w:sz w:val="24"/>
      <w:szCs w:val="20"/>
      <w:lang w:val="en-GB" w:eastAsia="x-none"/>
      <w14:ligatures w14:val="none"/>
    </w:rPr>
  </w:style>
  <w:style w:type="character" w:customStyle="1" w:styleId="Heading5Char">
    <w:name w:val="Heading 5 Char"/>
    <w:aliases w:val="Side Char"/>
    <w:basedOn w:val="DefaultParagraphFont"/>
    <w:link w:val="Heading5"/>
    <w:rsid w:val="00480F0E"/>
    <w:rPr>
      <w:rFonts w:ascii="Times New Roman" w:eastAsia="Times New Roman" w:hAnsi="Times New Roman" w:cs="Times New Roman"/>
      <w:kern w:val="0"/>
      <w:szCs w:val="20"/>
      <w:lang w:val="en-GB" w:eastAsia="x-none"/>
      <w14:ligatures w14:val="none"/>
    </w:rPr>
  </w:style>
  <w:style w:type="character" w:customStyle="1" w:styleId="Heading6Char">
    <w:name w:val="Heading 6 Char"/>
    <w:basedOn w:val="DefaultParagraphFont"/>
    <w:link w:val="Heading6"/>
    <w:rsid w:val="00480F0E"/>
    <w:rPr>
      <w:rFonts w:ascii="Times New Roman" w:eastAsia="Times New Roman" w:hAnsi="Times New Roman" w:cs="Times New Roman"/>
      <w:kern w:val="0"/>
      <w:sz w:val="36"/>
      <w:szCs w:val="20"/>
      <w:lang w:val="en-GB" w:eastAsia="x-none"/>
      <w14:ligatures w14:val="none"/>
    </w:rPr>
  </w:style>
  <w:style w:type="character" w:customStyle="1" w:styleId="Heading7Char">
    <w:name w:val="Heading 7 Char"/>
    <w:basedOn w:val="DefaultParagraphFont"/>
    <w:link w:val="Heading7"/>
    <w:rsid w:val="00480F0E"/>
    <w:rPr>
      <w:rFonts w:ascii="Calibri" w:eastAsia="Times New Roman" w:hAnsi="Calibri" w:cs="Times New Roman"/>
      <w:kern w:val="0"/>
      <w:sz w:val="24"/>
      <w:szCs w:val="24"/>
      <w:lang w:val="x-none" w:eastAsia="x-none"/>
      <w14:ligatures w14:val="none"/>
    </w:rPr>
  </w:style>
  <w:style w:type="character" w:customStyle="1" w:styleId="Heading8Char">
    <w:name w:val="Heading 8 Char"/>
    <w:basedOn w:val="DefaultParagraphFont"/>
    <w:link w:val="Heading8"/>
    <w:rsid w:val="00480F0E"/>
    <w:rPr>
      <w:rFonts w:ascii="Times New Roman" w:eastAsia="Times New Roman" w:hAnsi="Times New Roman" w:cs="Times New Roman"/>
      <w:kern w:val="0"/>
      <w:szCs w:val="20"/>
      <w:lang w:val="en-GB" w:eastAsia="x-none"/>
      <w14:ligatures w14:val="none"/>
    </w:rPr>
  </w:style>
  <w:style w:type="character" w:customStyle="1" w:styleId="Heading9Char">
    <w:name w:val="Heading 9 Char"/>
    <w:basedOn w:val="DefaultParagraphFont"/>
    <w:link w:val="Heading9"/>
    <w:rsid w:val="00480F0E"/>
    <w:rPr>
      <w:rFonts w:ascii="Times New Roman" w:eastAsia="Times New Roman" w:hAnsi="Times New Roman" w:cs="Times New Roman"/>
      <w:kern w:val="0"/>
      <w:szCs w:val="20"/>
      <w:lang w:val="en-GB" w:eastAsia="x-none"/>
      <w14:ligatures w14:val="none"/>
    </w:rPr>
  </w:style>
  <w:style w:type="paragraph" w:styleId="BalloonText">
    <w:name w:val="Balloon Text"/>
    <w:basedOn w:val="Normal"/>
    <w:link w:val="BalloonTextChar"/>
    <w:rsid w:val="00480F0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480F0E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styleId="NormalWeb">
    <w:name w:val="Normal (Web)"/>
    <w:basedOn w:val="Normal"/>
    <w:uiPriority w:val="99"/>
    <w:rsid w:val="00480F0E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480F0E"/>
    <w:rPr>
      <w:b/>
      <w:bCs/>
    </w:rPr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480F0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480F0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1,FOOTNOTES Char Char,FOOTNOTES Char Char Char Char,FOOTNOTES Char1,Footnote Text Char2 Char Char"/>
    <w:link w:val="FootnoteText"/>
    <w:rsid w:val="00480F0E"/>
    <w:rPr>
      <w:rFonts w:ascii="GHEA Grapalat" w:eastAsia="Times New Roman" w:hAnsi="GHEA Grapalat" w:cs="Times New Roman"/>
      <w:i/>
      <w:kern w:val="0"/>
      <w:sz w:val="16"/>
      <w:szCs w:val="20"/>
      <w:lang w:val="x-none" w:eastAsia="x-none"/>
      <w14:ligatures w14:val="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480F0E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480F0E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480F0E"/>
    <w:rPr>
      <w:rFonts w:ascii="GHEA Grapalat" w:eastAsia="Times New Roman" w:hAnsi="GHEA Grapalat" w:cs="Times New Roman"/>
      <w:b/>
      <w:bCs/>
      <w:spacing w:val="24"/>
      <w:kern w:val="28"/>
      <w:lang w:val="af-ZA"/>
      <w14:ligatures w14:val="none"/>
    </w:rPr>
  </w:style>
  <w:style w:type="paragraph" w:styleId="Header">
    <w:name w:val="header"/>
    <w:basedOn w:val="Normal"/>
    <w:link w:val="HeaderChar"/>
    <w:uiPriority w:val="99"/>
    <w:rsid w:val="00480F0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80F0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Footer">
    <w:name w:val="footer"/>
    <w:basedOn w:val="Normal"/>
    <w:link w:val="FooterChar"/>
    <w:uiPriority w:val="99"/>
    <w:rsid w:val="00480F0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80F0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ListBullet">
    <w:name w:val="List Bullet"/>
    <w:basedOn w:val="Normal"/>
    <w:autoRedefine/>
    <w:rsid w:val="00480F0E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480F0E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480F0E"/>
    <w:rPr>
      <w:rFonts w:ascii="Times Armenian" w:eastAsia="Times New Roman" w:hAnsi="Times Armenian" w:cs="Times New Roman"/>
      <w:color w:val="993300"/>
      <w:kern w:val="0"/>
      <w:szCs w:val="24"/>
      <w:lang w:val="hy-AM" w:eastAsia="x-none"/>
      <w14:ligatures w14:val="none"/>
    </w:rPr>
  </w:style>
  <w:style w:type="paragraph" w:styleId="BlockText">
    <w:name w:val="Block Text"/>
    <w:basedOn w:val="Normal"/>
    <w:rsid w:val="00480F0E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480F0E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basedOn w:val="DefaultParagraphFont"/>
    <w:link w:val="PlainText"/>
    <w:rsid w:val="00480F0E"/>
    <w:rPr>
      <w:rFonts w:ascii="Courier New" w:eastAsia="Times New Roman" w:hAnsi="Courier New" w:cs="Times New Roman"/>
      <w:kern w:val="0"/>
      <w:sz w:val="20"/>
      <w:szCs w:val="20"/>
      <w:lang w:val="hy-AM" w:eastAsia="x-none"/>
      <w14:ligatures w14:val="none"/>
    </w:rPr>
  </w:style>
  <w:style w:type="paragraph" w:styleId="BodyTextIndent">
    <w:name w:val="Body Text Indent"/>
    <w:basedOn w:val="Normal"/>
    <w:link w:val="BodyTextIndentChar"/>
    <w:rsid w:val="00480F0E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basedOn w:val="DefaultParagraphFont"/>
    <w:link w:val="BodyTextIndent"/>
    <w:rsid w:val="00480F0E"/>
    <w:rPr>
      <w:rFonts w:ascii="Times LatArm" w:eastAsia="Times New Roman" w:hAnsi="Times LatArm" w:cs="Times New Roman"/>
      <w:kern w:val="0"/>
      <w:szCs w:val="20"/>
      <w:lang w:val="en-GB" w:eastAsia="x-none"/>
      <w14:ligatures w14:val="none"/>
    </w:rPr>
  </w:style>
  <w:style w:type="paragraph" w:customStyle="1" w:styleId="Tabletext">
    <w:name w:val="Tabletext"/>
    <w:basedOn w:val="Normal"/>
    <w:rsid w:val="00480F0E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480F0E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480F0E"/>
    <w:rPr>
      <w:rFonts w:ascii="Times LatArm" w:eastAsia="Times New Roman" w:hAnsi="Times LatArm" w:cs="Times New Roman"/>
      <w:kern w:val="0"/>
      <w:szCs w:val="20"/>
      <w:lang w:val="fr-FR" w:eastAsia="x-none"/>
      <w14:ligatures w14:val="none"/>
    </w:rPr>
  </w:style>
  <w:style w:type="paragraph" w:customStyle="1" w:styleId="Graphic">
    <w:name w:val="Graphic"/>
    <w:basedOn w:val="Text"/>
    <w:rsid w:val="00480F0E"/>
    <w:pPr>
      <w:keepNext/>
      <w:spacing w:after="130"/>
      <w:jc w:val="center"/>
    </w:pPr>
  </w:style>
  <w:style w:type="character" w:customStyle="1" w:styleId="FooterChar1">
    <w:name w:val="Footer Char1"/>
    <w:locked/>
    <w:rsid w:val="00480F0E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480F0E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480F0E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480F0E"/>
  </w:style>
  <w:style w:type="paragraph" w:styleId="Title">
    <w:name w:val="Title"/>
    <w:basedOn w:val="Normal"/>
    <w:link w:val="TitleChar"/>
    <w:qFormat/>
    <w:rsid w:val="00480F0E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480F0E"/>
    <w:rPr>
      <w:rFonts w:ascii="Times Armenian" w:eastAsia="Times New Roman" w:hAnsi="Times Armenian" w:cs="Times New Roman"/>
      <w:b/>
      <w:bCs/>
      <w:kern w:val="0"/>
      <w:szCs w:val="24"/>
      <w:lang w:val="x-none" w:eastAsia="x-none"/>
      <w14:ligatures w14:val="none"/>
    </w:rPr>
  </w:style>
  <w:style w:type="paragraph" w:styleId="ListBullet2">
    <w:name w:val="List Bullet 2"/>
    <w:basedOn w:val="Normal"/>
    <w:autoRedefine/>
    <w:rsid w:val="00480F0E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480F0E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480F0E"/>
    <w:pPr>
      <w:pageBreakBefore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kern w:val="0"/>
      <w:sz w:val="36"/>
      <w:szCs w:val="20"/>
      <w:lang w:val="en-GB"/>
      <w14:ligatures w14:val="none"/>
    </w:rPr>
  </w:style>
  <w:style w:type="paragraph" w:styleId="BodyText3">
    <w:name w:val="Body Text 3"/>
    <w:basedOn w:val="Normal"/>
    <w:link w:val="BodyText3Char"/>
    <w:rsid w:val="00480F0E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basedOn w:val="DefaultParagraphFont"/>
    <w:link w:val="BodyText3"/>
    <w:rsid w:val="00480F0E"/>
    <w:rPr>
      <w:rFonts w:ascii="Times Armenian" w:eastAsia="Times New Roman" w:hAnsi="Times Armenian" w:cs="Times New Roman"/>
      <w:kern w:val="0"/>
      <w:sz w:val="19"/>
      <w:szCs w:val="24"/>
      <w:lang w:val="it-IT" w:eastAsia="x-none"/>
      <w14:ligatures w14:val="none"/>
    </w:rPr>
  </w:style>
  <w:style w:type="paragraph" w:customStyle="1" w:styleId="CaptionSubtitle">
    <w:name w:val="Caption: Subtitle"/>
    <w:rsid w:val="00480F0E"/>
    <w:pPr>
      <w:spacing w:after="0" w:line="240" w:lineRule="auto"/>
    </w:pPr>
    <w:rPr>
      <w:rFonts w:ascii="Arial" w:eastAsia="Times New Roman" w:hAnsi="Arial" w:cs="Times New Roman"/>
      <w:noProof/>
      <w:kern w:val="0"/>
      <w:sz w:val="18"/>
      <w:szCs w:val="20"/>
      <w:lang w:val="en-US"/>
      <w14:ligatures w14:val="none"/>
    </w:rPr>
  </w:style>
  <w:style w:type="paragraph" w:styleId="CommentText">
    <w:name w:val="annotation text"/>
    <w:basedOn w:val="Normal"/>
    <w:link w:val="CommentTextChar1"/>
    <w:rsid w:val="00480F0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480F0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KLegalHeading3">
    <w:name w:val="KLegal Heading 3"/>
    <w:basedOn w:val="Normal"/>
    <w:next w:val="Text"/>
    <w:rsid w:val="00480F0E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480F0E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480F0E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480F0E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480F0E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480F0E"/>
    <w:rPr>
      <w:color w:val="0000FF"/>
      <w:u w:val="single"/>
    </w:rPr>
  </w:style>
  <w:style w:type="paragraph" w:customStyle="1" w:styleId="font5">
    <w:name w:val="font5"/>
    <w:basedOn w:val="Normal"/>
    <w:rsid w:val="00480F0E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480F0E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480F0E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480F0E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480F0E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480F0E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480F0E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480F0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480F0E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480F0E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480F0E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480F0E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480F0E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480F0E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480F0E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480F0E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480F0E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480F0E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480F0E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480F0E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480F0E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480F0E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480F0E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480F0E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480F0E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480F0E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480F0E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480F0E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480F0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480F0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480F0E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480F0E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480F0E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480F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480F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480F0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480F0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480F0E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480F0E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480F0E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480F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480F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480F0E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480F0E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480F0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480F0E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480F0E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480F0E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480F0E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480F0E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480F0E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480F0E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480F0E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480F0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480F0E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480F0E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480F0E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480F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480F0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480F0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480F0E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480F0E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480F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480F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480F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480F0E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480F0E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480F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480F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480F0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480F0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480F0E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480F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480F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480F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480F0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480F0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480F0E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480F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480F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480F0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480F0E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480F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480F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480F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480F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480F0E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480F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480F0E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480F0E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480F0E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480F0E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480F0E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480F0E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480F0E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480F0E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480F0E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480F0E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480F0E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480F0E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480F0E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480F0E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480F0E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480F0E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480F0E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basedOn w:val="DefaultParagraphFont"/>
    <w:link w:val="Subtitle"/>
    <w:rsid w:val="00480F0E"/>
    <w:rPr>
      <w:rFonts w:ascii="Times LatArm" w:eastAsia="Times New Roman" w:hAnsi="Times LatArm" w:cs="Times New Roman"/>
      <w:b/>
      <w:bCs/>
      <w:kern w:val="0"/>
      <w:sz w:val="24"/>
      <w:szCs w:val="24"/>
      <w:lang w:val="hy-AM" w:eastAsia="x-none"/>
      <w14:ligatures w14:val="none"/>
    </w:rPr>
  </w:style>
  <w:style w:type="paragraph" w:customStyle="1" w:styleId="xl24">
    <w:name w:val="xl24"/>
    <w:basedOn w:val="Normal"/>
    <w:rsid w:val="00480F0E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480F0E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480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480F0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480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480F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480F0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480F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480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480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480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480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480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480F0E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480F0E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480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480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480F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480F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480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480F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480F0E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480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480F0E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480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480F0E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480F0E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480F0E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,Table no. List Paragraph"/>
    <w:basedOn w:val="Normal"/>
    <w:link w:val="ListParagraphChar"/>
    <w:uiPriority w:val="34"/>
    <w:qFormat/>
    <w:rsid w:val="00480F0E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480F0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480F0E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480F0E"/>
    <w:pPr>
      <w:jc w:val="center"/>
    </w:pPr>
    <w:rPr>
      <w:rFonts w:ascii="Arial Armenian" w:eastAsiaTheme="minorHAnsi" w:hAnsi="Arial Armenian" w:cstheme="minorBidi"/>
      <w:kern w:val="2"/>
      <w:sz w:val="22"/>
      <w:szCs w:val="22"/>
      <w:lang w:val="ru-RU"/>
      <w14:ligatures w14:val="standardContextual"/>
    </w:rPr>
  </w:style>
  <w:style w:type="table" w:styleId="TableGrid">
    <w:name w:val="Table Grid"/>
    <w:basedOn w:val="TableNormal"/>
    <w:uiPriority w:val="39"/>
    <w:rsid w:val="00480F0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480F0E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480F0E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480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480F0E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480F0E"/>
    <w:rPr>
      <w:rFonts w:ascii="Times New Roman" w:eastAsia="Calibri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extbox">
    <w:name w:val="textbox"/>
    <w:basedOn w:val="Normal"/>
    <w:rsid w:val="00480F0E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480F0E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80F0E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CommentSubjectChar1">
    <w:name w:val="Comment Subject Char1"/>
    <w:basedOn w:val="CommentTextChar"/>
    <w:rsid w:val="00480F0E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customStyle="1" w:styleId="CommentTextChar1">
    <w:name w:val="Comment Text Char1"/>
    <w:link w:val="CommentText"/>
    <w:rsid w:val="00480F0E"/>
    <w:rPr>
      <w:rFonts w:ascii="Times New Roman" w:eastAsia="Times New Roman" w:hAnsi="Times New Roman" w:cs="Times New Roman"/>
      <w:kern w:val="0"/>
      <w:sz w:val="20"/>
      <w:szCs w:val="20"/>
      <w:lang w:val="en-GB" w:eastAsia="x-none"/>
      <w14:ligatures w14:val="none"/>
    </w:rPr>
  </w:style>
  <w:style w:type="paragraph" w:customStyle="1" w:styleId="Default">
    <w:name w:val="Default"/>
    <w:rsid w:val="00480F0E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kern w:val="0"/>
      <w:sz w:val="24"/>
      <w:szCs w:val="24"/>
      <w:lang w:val="en-US"/>
      <w14:ligatures w14:val="none"/>
    </w:rPr>
  </w:style>
  <w:style w:type="character" w:customStyle="1" w:styleId="t121">
    <w:name w:val="t121"/>
    <w:rsid w:val="00480F0E"/>
    <w:rPr>
      <w:b/>
      <w:bCs/>
      <w:color w:val="191970"/>
    </w:rPr>
  </w:style>
  <w:style w:type="character" w:customStyle="1" w:styleId="t61">
    <w:name w:val="t61"/>
    <w:rsid w:val="00480F0E"/>
    <w:rPr>
      <w:b/>
      <w:bCs/>
      <w:color w:val="191970"/>
    </w:rPr>
  </w:style>
  <w:style w:type="character" w:customStyle="1" w:styleId="t101">
    <w:name w:val="t101"/>
    <w:rsid w:val="00480F0E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480F0E"/>
    <w:rPr>
      <w:sz w:val="20"/>
      <w:szCs w:val="20"/>
      <w:lang w:val="en-GB" w:eastAsia="x-none"/>
    </w:rPr>
  </w:style>
  <w:style w:type="character" w:customStyle="1" w:styleId="EndnoteTextChar">
    <w:name w:val="Endnote Text Char"/>
    <w:basedOn w:val="DefaultParagraphFont"/>
    <w:link w:val="EndnoteText"/>
    <w:rsid w:val="00480F0E"/>
    <w:rPr>
      <w:rFonts w:ascii="Times New Roman" w:eastAsia="Times New Roman" w:hAnsi="Times New Roman" w:cs="Times New Roman"/>
      <w:kern w:val="0"/>
      <w:sz w:val="20"/>
      <w:szCs w:val="20"/>
      <w:lang w:val="en-GB" w:eastAsia="x-none"/>
      <w14:ligatures w14:val="none"/>
    </w:rPr>
  </w:style>
  <w:style w:type="character" w:styleId="EndnoteReference">
    <w:name w:val="endnote reference"/>
    <w:rsid w:val="00480F0E"/>
    <w:rPr>
      <w:vertAlign w:val="superscript"/>
    </w:rPr>
  </w:style>
  <w:style w:type="paragraph" w:styleId="TOC4">
    <w:name w:val="toc 4"/>
    <w:basedOn w:val="Normal"/>
    <w:next w:val="Normal"/>
    <w:autoRedefine/>
    <w:rsid w:val="00480F0E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480F0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y-AM"/>
      <w14:ligatures w14:val="none"/>
    </w:rPr>
  </w:style>
  <w:style w:type="character" w:customStyle="1" w:styleId="BalloonTextChar1">
    <w:name w:val="Balloon Text Char1"/>
    <w:rsid w:val="00480F0E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480F0E"/>
    <w:rPr>
      <w:sz w:val="24"/>
      <w:szCs w:val="24"/>
    </w:rPr>
  </w:style>
  <w:style w:type="character" w:customStyle="1" w:styleId="BodyTextIndent3Char1">
    <w:name w:val="Body Text Indent 3 Char1"/>
    <w:rsid w:val="00480F0E"/>
    <w:rPr>
      <w:sz w:val="16"/>
      <w:szCs w:val="16"/>
    </w:rPr>
  </w:style>
  <w:style w:type="paragraph" w:customStyle="1" w:styleId="Style2">
    <w:name w:val="Style2"/>
    <w:basedOn w:val="mechtex"/>
    <w:rsid w:val="00480F0E"/>
    <w:rPr>
      <w:rFonts w:eastAsia="Calibri"/>
      <w:w w:val="90"/>
      <w:lang w:val="en-US" w:eastAsia="ru-RU"/>
    </w:rPr>
  </w:style>
  <w:style w:type="character" w:styleId="CommentReference">
    <w:name w:val="annotation reference"/>
    <w:rsid w:val="00480F0E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480F0E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480F0E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0F0E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480F0E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80F0E"/>
    <w:pPr>
      <w:spacing w:after="0" w:line="240" w:lineRule="auto"/>
    </w:pPr>
    <w:rPr>
      <w:rFonts w:eastAsiaTheme="minorEastAsia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480F0E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480F0E"/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 Vardanyan</dc:creator>
  <cp:keywords/>
  <dc:description/>
  <cp:lastModifiedBy>finance 38</cp:lastModifiedBy>
  <cp:revision>4</cp:revision>
  <cp:lastPrinted>2024-02-27T11:44:00Z</cp:lastPrinted>
  <dcterms:created xsi:type="dcterms:W3CDTF">2025-02-21T12:04:00Z</dcterms:created>
  <dcterms:modified xsi:type="dcterms:W3CDTF">2025-02-21T12:10:00Z</dcterms:modified>
</cp:coreProperties>
</file>